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11032" w14:textId="77777777" w:rsidR="006D6F6B" w:rsidRDefault="006D6F6B">
      <w:pPr>
        <w:spacing w:after="60"/>
        <w:jc w:val="center"/>
        <w:rPr>
          <w:sz w:val="17"/>
        </w:rPr>
      </w:pPr>
    </w:p>
    <w:p w14:paraId="3FFE2DCD" w14:textId="457DC2C5" w:rsidR="007E70E0" w:rsidRDefault="00A6023C">
      <w:pPr>
        <w:spacing w:after="60"/>
        <w:jc w:val="center"/>
      </w:pPr>
      <w:r>
        <w:rPr>
          <w:sz w:val="17"/>
        </w:rPr>
        <w:t xml:space="preserve">Program </w:t>
      </w:r>
      <w:proofErr w:type="spellStart"/>
      <w:r>
        <w:rPr>
          <w:sz w:val="17"/>
        </w:rPr>
        <w:t>putovanja</w:t>
      </w:r>
      <w:proofErr w:type="spellEnd"/>
      <w:r>
        <w:rPr>
          <w:sz w:val="17"/>
        </w:rPr>
        <w:t xml:space="preserve"> </w:t>
      </w:r>
      <w:r w:rsidR="006D6F6B">
        <w:rPr>
          <w:sz w:val="17"/>
        </w:rPr>
        <w:t>r</w:t>
      </w:r>
      <w:r>
        <w:rPr>
          <w:sz w:val="17"/>
        </w:rPr>
        <w:t xml:space="preserve">2026j br. </w:t>
      </w:r>
      <w:r w:rsidR="006D6F6B">
        <w:rPr>
          <w:sz w:val="17"/>
        </w:rPr>
        <w:t>6</w:t>
      </w:r>
      <w:r>
        <w:rPr>
          <w:sz w:val="17"/>
        </w:rPr>
        <w:t xml:space="preserve"> od 21.09.2026.</w:t>
      </w:r>
    </w:p>
    <w:tbl>
      <w:tblPr>
        <w:tblpPr w:leftFromText="180" w:rightFromText="180" w:horzAnchor="margin" w:tblpY="608"/>
        <w:tblW w:w="0" w:type="auto"/>
        <w:tblLayout w:type="fixed"/>
        <w:tblLook w:val="04A0" w:firstRow="1" w:lastRow="0" w:firstColumn="1" w:lastColumn="0" w:noHBand="0" w:noVBand="1"/>
      </w:tblPr>
      <w:tblGrid>
        <w:gridCol w:w="10036"/>
      </w:tblGrid>
      <w:tr w:rsidR="007E70E0" w14:paraId="67AB8D07" w14:textId="77777777" w:rsidTr="006D6F6B">
        <w:tc>
          <w:tcPr>
            <w:tcW w:w="10036" w:type="dxa"/>
            <w:shd w:val="clear" w:color="auto" w:fill="F4B4B4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152FD92F" w14:textId="77777777" w:rsidR="007E70E0" w:rsidRDefault="00A6023C" w:rsidP="006D6F6B">
            <w:pPr>
              <w:jc w:val="center"/>
            </w:pPr>
            <w:r w:rsidRPr="006D6F6B">
              <w:rPr>
                <w:b/>
                <w:sz w:val="32"/>
                <w:lang w:val="de-DE"/>
              </w:rPr>
              <w:t>RIM AUTOBUSOM</w:t>
            </w:r>
            <w:r w:rsidRPr="006D6F6B">
              <w:rPr>
                <w:sz w:val="20"/>
                <w:lang w:val="de-DE"/>
              </w:rPr>
              <w:br/>
              <w:t>Novi Pazar – Rim – Novi Pazar</w:t>
            </w:r>
            <w:r w:rsidRPr="006D6F6B">
              <w:rPr>
                <w:sz w:val="20"/>
                <w:lang w:val="de-DE"/>
              </w:rPr>
              <w:br/>
              <w:t>6 dana / 3 noćenja sa doručkom</w:t>
            </w:r>
            <w:r w:rsidRPr="006D6F6B">
              <w:rPr>
                <w:sz w:val="20"/>
                <w:lang w:val="de-DE"/>
              </w:rPr>
              <w:br/>
              <w:t xml:space="preserve">10.11–15.11.2026. </w:t>
            </w:r>
            <w:r>
              <w:rPr>
                <w:sz w:val="20"/>
              </w:rPr>
              <w:t xml:space="preserve">| </w:t>
            </w:r>
            <w:proofErr w:type="spellStart"/>
            <w:r>
              <w:rPr>
                <w:sz w:val="20"/>
              </w:rPr>
              <w:t>Novembarski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praznici</w:t>
            </w:r>
            <w:proofErr w:type="spellEnd"/>
          </w:p>
        </w:tc>
      </w:tr>
    </w:tbl>
    <w:p w14:paraId="3B4E4525" w14:textId="77777777" w:rsidR="007E70E0" w:rsidRDefault="007E70E0"/>
    <w:p w14:paraId="44BF8318" w14:textId="77777777" w:rsidR="007E70E0" w:rsidRDefault="00A6023C">
      <w:pPr>
        <w:spacing w:after="100"/>
        <w:jc w:val="center"/>
      </w:pPr>
      <w:r>
        <w:rPr>
          <w:sz w:val="16"/>
        </w:rPr>
        <w:t xml:space="preserve">Organizator putovanja: PTTU ECCO d.o.o., 28. novembra 54, Novi Pazar | PIB: 100769049 | </w:t>
      </w:r>
      <w:r>
        <w:rPr>
          <w:sz w:val="16"/>
        </w:rPr>
        <w:t>MB: 17284444 | Licenca OTP 243/2021, kategorija A</w:t>
      </w:r>
    </w:p>
    <w:p w14:paraId="021503B8" w14:textId="77777777" w:rsidR="007E70E0" w:rsidRDefault="00A6023C">
      <w:pPr>
        <w:pStyle w:val="Heading1"/>
      </w:pPr>
      <w:r>
        <w:t>PROGRAM PUTOVANJA</w:t>
      </w:r>
    </w:p>
    <w:p w14:paraId="7B3C4EB5" w14:textId="77777777" w:rsidR="007E70E0" w:rsidRDefault="00A6023C">
      <w:pPr>
        <w:keepNext/>
        <w:spacing w:before="100" w:after="20"/>
      </w:pPr>
      <w:r>
        <w:rPr>
          <w:b/>
          <w:sz w:val="19"/>
        </w:rPr>
        <w:t>1. DAN – 10.11. | NOVI PAZAR – RIM</w:t>
      </w:r>
    </w:p>
    <w:p w14:paraId="53A45DAE" w14:textId="77777777" w:rsidR="007E70E0" w:rsidRDefault="00A6023C">
      <w:pPr>
        <w:spacing w:after="60"/>
      </w:pPr>
      <w:r>
        <w:t xml:space="preserve">Okupljanje grupe u 13:30 časova. Polazak autobusa iz Novog Pazara u 14:00 časova sa parkinga kod Elektrorasa. Vožnja Ibarskom magistralom prema Beogradu </w:t>
      </w:r>
      <w:r>
        <w:t>i Šidu, zatim kroz Hrvatsku i Sloveniju prema Italiji. Noćna vožnja uz usputna zadržavanja radi odmora i graničnih formalnosti.</w:t>
      </w:r>
    </w:p>
    <w:p w14:paraId="63AACA94" w14:textId="77777777" w:rsidR="007E70E0" w:rsidRDefault="00A6023C">
      <w:pPr>
        <w:keepNext/>
        <w:spacing w:before="100" w:after="20"/>
      </w:pPr>
      <w:r>
        <w:rPr>
          <w:b/>
          <w:sz w:val="19"/>
        </w:rPr>
        <w:t>2. DAN – 11.11. | RIM – PEŠAČKO RAZGLEDANJE</w:t>
      </w:r>
    </w:p>
    <w:p w14:paraId="2A2A7EF6" w14:textId="77777777" w:rsidR="007E70E0" w:rsidRDefault="00A6023C">
      <w:pPr>
        <w:spacing w:after="60"/>
      </w:pPr>
      <w:r>
        <w:t>Dolazak u Rim u podnevnim časovima. Smeštaj u hotel B&amp;B Roma Fiumicino Aeroporto Fie</w:t>
      </w:r>
      <w:r>
        <w:t>ra 3*. U neposrednoj blizini hotela nalazi se trgovački kompleks sa prodavnicama, hipermarketom, restoranima i bioskopom. Slobodno vreme ili mogućnost fakultativne pešačke ture: crkva San Pietro in Vincoli (Mikelanđelov Mojsije), Trg Venecija, Trajanov for</w:t>
      </w:r>
      <w:r>
        <w:t>um, Palata Venecija, Fontana di Trevi i Španski trg. Po završetku razgledanja slobodno vreme za individualne aktivnosti. Povratak u hotel. Noćenje. Ukoliko zbog kasnijeg dolaska tura ne bude realizovana, organizator je može pomeriti na poslednji dan boravk</w:t>
      </w:r>
      <w:r>
        <w:t>a.</w:t>
      </w:r>
    </w:p>
    <w:p w14:paraId="3B556C20" w14:textId="77777777" w:rsidR="007E70E0" w:rsidRDefault="00A6023C">
      <w:pPr>
        <w:keepNext/>
        <w:spacing w:before="100" w:after="20"/>
      </w:pPr>
      <w:r>
        <w:rPr>
          <w:b/>
          <w:sz w:val="19"/>
        </w:rPr>
        <w:t>3. DAN – 12.11. | RIM – TIVOLI – RIM NOĆU</w:t>
      </w:r>
    </w:p>
    <w:p w14:paraId="5721C969" w14:textId="77777777" w:rsidR="007E70E0" w:rsidRDefault="00A6023C">
      <w:pPr>
        <w:spacing w:after="60"/>
      </w:pPr>
      <w:r>
        <w:t>Doručak. Slobodno vreme ili fakultativni odlazak u Tivoli i poseta kompleksu Villa d’Este, poznatom po renesansnoj palati, vrtovima i velikom broju monumentalnih fontana. Nakon obilaska povratak u hotel i slobod</w:t>
      </w:r>
      <w:r>
        <w:t>no vreme. U večernjim satima mogućnost fakultativnog izleta „Rim noću“ i šetnje kroz Trastevere, jednu od najživopisnijih rimskih četvrti, poznatu po trgovima, restoranima, barovima i tradicionalnoj atmosferi. Povratak u hotel. Noćenje.</w:t>
      </w:r>
    </w:p>
    <w:p w14:paraId="4638AD6A" w14:textId="77777777" w:rsidR="007E70E0" w:rsidRDefault="00A6023C">
      <w:pPr>
        <w:keepNext/>
        <w:spacing w:before="100" w:after="20"/>
      </w:pPr>
      <w:r>
        <w:rPr>
          <w:b/>
          <w:sz w:val="19"/>
        </w:rPr>
        <w:t>4. DAN – 13.11. | R</w:t>
      </w:r>
      <w:r>
        <w:rPr>
          <w:b/>
          <w:sz w:val="19"/>
        </w:rPr>
        <w:t>IM – KOLOSEUM I FORUM / ANTIČKI RIM</w:t>
      </w:r>
    </w:p>
    <w:p w14:paraId="0761A769" w14:textId="77777777" w:rsidR="007E70E0" w:rsidRDefault="00A6023C">
      <w:pPr>
        <w:spacing w:after="60"/>
      </w:pPr>
      <w:r>
        <w:t>Doručak. Slobodno vreme ili fakultativni obilazak Koloseuma, Palatina i Rimskog foruma sa lokalnim vodičem, u zavisnosti od raspoloživosti ulaznica. Obavezna prijava u agenciji prilikom rezervacije. Ukoliko ulazak u Kolo</w:t>
      </w:r>
      <w:r>
        <w:t>seum nije moguć, alternativno se organizuje izlet „Antički Rim“: obilazak spoljašnjosti Koloseuma, Rimskih foruma i Kapitola uz pratnju lokalnog vodiča. Po završetku obilaska slobodno vreme za individualne aktivnosti. Noćenje.</w:t>
      </w:r>
    </w:p>
    <w:p w14:paraId="486009D6" w14:textId="77777777" w:rsidR="007E70E0" w:rsidRPr="006D6F6B" w:rsidRDefault="00A6023C">
      <w:pPr>
        <w:keepNext/>
        <w:spacing w:before="100" w:after="20"/>
        <w:rPr>
          <w:lang w:val="de-DE"/>
        </w:rPr>
      </w:pPr>
      <w:r>
        <w:rPr>
          <w:b/>
          <w:sz w:val="19"/>
        </w:rPr>
        <w:t xml:space="preserve">5. DAN – 14.11. </w:t>
      </w:r>
      <w:r w:rsidRPr="006D6F6B">
        <w:rPr>
          <w:b/>
          <w:sz w:val="19"/>
          <w:lang w:val="de-DE"/>
        </w:rPr>
        <w:t>| RIM – VATIK</w:t>
      </w:r>
      <w:r w:rsidRPr="006D6F6B">
        <w:rPr>
          <w:b/>
          <w:sz w:val="19"/>
          <w:lang w:val="de-DE"/>
        </w:rPr>
        <w:t>AN – POLAZAK</w:t>
      </w:r>
    </w:p>
    <w:p w14:paraId="27663468" w14:textId="77777777" w:rsidR="007E70E0" w:rsidRPr="006D6F6B" w:rsidRDefault="00A6023C">
      <w:pPr>
        <w:spacing w:after="60"/>
        <w:rPr>
          <w:lang w:val="de-DE"/>
        </w:rPr>
      </w:pPr>
      <w:r w:rsidRPr="006D6F6B">
        <w:rPr>
          <w:lang w:val="de-DE"/>
        </w:rPr>
        <w:t>Doručak. Napuštanje hotela. Slobodno vreme ili fakultativna poseta Vatikanskim muzejima i Sikstinskoj kapeli, u zavisnosti od raspoloživosti ulaznica. Obilazak obuhvata najznačajnije delove muzejskih zbirki, uključujući antičke skulpture, gale</w:t>
      </w:r>
      <w:r w:rsidRPr="006D6F6B">
        <w:rPr>
          <w:lang w:val="de-DE"/>
        </w:rPr>
        <w:t xml:space="preserve">riju tapiserija, galeriju geografskih mapa, Rafaelove sobe i Sikstinsku kapelu. Obavezna prijava u agenciji prilikom rezervacije. Obilazak se završava na Trgu Svetog Petra. Ukoliko pešačka tura iz drugog dana nije realizovana, može biti organizovana tokom </w:t>
      </w:r>
      <w:r w:rsidRPr="006D6F6B">
        <w:rPr>
          <w:lang w:val="de-DE"/>
        </w:rPr>
        <w:t>ovog dana. U večernjim časovima polazak za Novi Pazar. Noćna vožnja kroz Sloveniju i Hrvatsku.</w:t>
      </w:r>
    </w:p>
    <w:p w14:paraId="16F52F35" w14:textId="77777777" w:rsidR="007E70E0" w:rsidRPr="006D6F6B" w:rsidRDefault="00A6023C">
      <w:pPr>
        <w:keepNext/>
        <w:spacing w:before="100" w:after="20"/>
        <w:rPr>
          <w:lang w:val="de-DE"/>
        </w:rPr>
      </w:pPr>
      <w:r w:rsidRPr="006D6F6B">
        <w:rPr>
          <w:b/>
          <w:sz w:val="19"/>
          <w:lang w:val="de-DE"/>
        </w:rPr>
        <w:t>6. DAN – 15.11. | SRBIJA – NOVI PAZAR</w:t>
      </w:r>
    </w:p>
    <w:p w14:paraId="5720CB49" w14:textId="77777777" w:rsidR="007E70E0" w:rsidRPr="006D6F6B" w:rsidRDefault="00A6023C">
      <w:pPr>
        <w:spacing w:after="60"/>
        <w:rPr>
          <w:lang w:val="de-DE"/>
        </w:rPr>
      </w:pPr>
      <w:r w:rsidRPr="006D6F6B">
        <w:rPr>
          <w:lang w:val="de-DE"/>
        </w:rPr>
        <w:t>Nastavak putovanja prema Novom Pazaru. Dolazak u popodnevnim časovima. Kraj programa.</w:t>
      </w:r>
    </w:p>
    <w:p w14:paraId="202390DB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CENA ARANŽMANA</w:t>
      </w:r>
    </w:p>
    <w:p w14:paraId="0F78D32A" w14:textId="77777777" w:rsidR="007E70E0" w:rsidRPr="006D6F6B" w:rsidRDefault="00A6023C">
      <w:pPr>
        <w:rPr>
          <w:lang w:val="de-DE"/>
        </w:rPr>
      </w:pPr>
      <w:r w:rsidRPr="006D6F6B">
        <w:rPr>
          <w:b/>
          <w:sz w:val="20"/>
          <w:lang w:val="de-DE"/>
        </w:rPr>
        <w:t xml:space="preserve">289 € po osobi, u </w:t>
      </w:r>
      <w:r w:rsidRPr="006D6F6B">
        <w:rPr>
          <w:b/>
          <w:sz w:val="20"/>
          <w:lang w:val="de-DE"/>
        </w:rPr>
        <w:t>dinarskoj protivvrednosti po srednjem kursu na dan plaćanja, na bazi minimum 70 prijavljenih putnika.</w:t>
      </w:r>
    </w:p>
    <w:p w14:paraId="2949AF2D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NAČIN I DINAMIKA PLAĆANJA</w:t>
      </w:r>
    </w:p>
    <w:p w14:paraId="0AD21EAD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100 € prilikom rezervacije;</w:t>
      </w:r>
    </w:p>
    <w:p w14:paraId="39EF97B5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ostatak iznosa najkasnije 10 dana pre polaska;</w:t>
      </w:r>
    </w:p>
    <w:p w14:paraId="379BD1D2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plaćanje se vrši u dinarskoj protivvrednosti po</w:t>
      </w:r>
      <w:r w:rsidRPr="006D6F6B">
        <w:rPr>
          <w:lang w:val="de-DE"/>
        </w:rPr>
        <w:t xml:space="preserve"> srednjem kursu na dan uplate;</w:t>
      </w:r>
    </w:p>
    <w:p w14:paraId="6FCD41AC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uslovi za sindikate i organizovane grupe posebno se ugovaraju.</w:t>
      </w:r>
    </w:p>
    <w:p w14:paraId="305D6244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ARANŽMAN OBUHVATA</w:t>
      </w:r>
    </w:p>
    <w:p w14:paraId="098F8B12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prevoz turističkim autobusom visoke turističke klase na relacijama navedenim u programu (klima-uređaj, TV i audio-oprema);</w:t>
      </w:r>
    </w:p>
    <w:p w14:paraId="62D6E623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3 noćenja sa do</w:t>
      </w:r>
      <w:r w:rsidRPr="006D6F6B">
        <w:rPr>
          <w:lang w:val="de-DE"/>
        </w:rPr>
        <w:t>ručkom u hotelu B&amp;B Roma Fiumicino Aeroporto Fiera 3*, u 1/2 i 1/2+1 sobama;</w:t>
      </w:r>
    </w:p>
    <w:p w14:paraId="6947BA2F" w14:textId="77777777" w:rsidR="007E70E0" w:rsidRDefault="00A6023C">
      <w:pPr>
        <w:spacing w:after="20"/>
        <w:ind w:left="198" w:hanging="113"/>
      </w:pPr>
      <w:r>
        <w:t xml:space="preserve">•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licenciranog</w:t>
      </w:r>
      <w:proofErr w:type="spellEnd"/>
      <w:r>
        <w:t xml:space="preserve"> </w:t>
      </w:r>
      <w:proofErr w:type="spellStart"/>
      <w:r>
        <w:t>pratioca</w:t>
      </w:r>
      <w:proofErr w:type="spellEnd"/>
      <w:r>
        <w:t xml:space="preserve"> </w:t>
      </w:r>
      <w:proofErr w:type="spellStart"/>
      <w:r>
        <w:t>grupe</w:t>
      </w:r>
      <w:proofErr w:type="spellEnd"/>
      <w:r>
        <w:t>;</w:t>
      </w:r>
    </w:p>
    <w:p w14:paraId="7FBE855F" w14:textId="77777777" w:rsidR="007E70E0" w:rsidRDefault="00A6023C">
      <w:pPr>
        <w:spacing w:after="20"/>
        <w:ind w:left="198" w:hanging="113"/>
      </w:pPr>
      <w:r>
        <w:t>• troškove organizacije i vođenja aranžmana.</w:t>
      </w:r>
    </w:p>
    <w:p w14:paraId="69E050BC" w14:textId="77777777" w:rsidR="006D6F6B" w:rsidRDefault="006D6F6B">
      <w:pPr>
        <w:pStyle w:val="Heading1"/>
      </w:pPr>
    </w:p>
    <w:p w14:paraId="4B0F87B8" w14:textId="5D86250C" w:rsidR="007E70E0" w:rsidRDefault="00A6023C">
      <w:pPr>
        <w:pStyle w:val="Heading1"/>
      </w:pPr>
      <w:r>
        <w:t>ARANŽMAN NE OBUHVATA</w:t>
      </w:r>
    </w:p>
    <w:p w14:paraId="6A9E6670" w14:textId="77777777" w:rsidR="007D2B25" w:rsidRDefault="007D2B25" w:rsidP="007D2B25">
      <w:pPr>
        <w:pStyle w:val="ListParagraph"/>
        <w:numPr>
          <w:ilvl w:val="0"/>
          <w:numId w:val="2"/>
        </w:numPr>
        <w:spacing w:after="20"/>
        <w:jc w:val="left"/>
      </w:pPr>
      <w:proofErr w:type="spellStart"/>
      <w:r w:rsidRPr="007D2B25">
        <w:rPr>
          <w:rStyle w:val="Strong"/>
          <w:b w:val="0"/>
        </w:rPr>
        <w:t>Međunarodno</w:t>
      </w:r>
      <w:proofErr w:type="spellEnd"/>
      <w:r w:rsidRPr="007D2B25">
        <w:rPr>
          <w:rStyle w:val="Strong"/>
          <w:b w:val="0"/>
        </w:rPr>
        <w:t xml:space="preserve"> </w:t>
      </w:r>
      <w:proofErr w:type="spellStart"/>
      <w:r w:rsidRPr="007D2B25">
        <w:rPr>
          <w:rStyle w:val="Strong"/>
          <w:b w:val="0"/>
        </w:rPr>
        <w:t>putno-zdravstveno</w:t>
      </w:r>
      <w:proofErr w:type="spellEnd"/>
      <w:r w:rsidRPr="007D2B25">
        <w:rPr>
          <w:rStyle w:val="Strong"/>
          <w:b w:val="0"/>
        </w:rPr>
        <w:t xml:space="preserve"> </w:t>
      </w:r>
      <w:proofErr w:type="spellStart"/>
      <w:r w:rsidRPr="007D2B25">
        <w:rPr>
          <w:rStyle w:val="Strong"/>
          <w:b w:val="0"/>
        </w:rPr>
        <w:t>osiguranje</w:t>
      </w:r>
      <w:proofErr w:type="spellEnd"/>
      <w:r w:rsidRPr="007D2B25">
        <w:t xml:space="preserve"> – 1.034,00 </w:t>
      </w:r>
      <w:proofErr w:type="spellStart"/>
      <w:r w:rsidRPr="007D2B25">
        <w:t>dinara</w:t>
      </w:r>
      <w:proofErr w:type="spellEnd"/>
      <w:r w:rsidRPr="007D2B25">
        <w:t xml:space="preserve"> </w:t>
      </w:r>
      <w:proofErr w:type="spellStart"/>
      <w:r w:rsidRPr="007D2B25">
        <w:t>za</w:t>
      </w:r>
      <w:proofErr w:type="spellEnd"/>
      <w:r w:rsidRPr="007D2B25">
        <w:t xml:space="preserve"> </w:t>
      </w:r>
      <w:proofErr w:type="spellStart"/>
      <w:r w:rsidRPr="007D2B25">
        <w:t>putnike</w:t>
      </w:r>
      <w:proofErr w:type="spellEnd"/>
      <w:r w:rsidRPr="007D2B25">
        <w:t xml:space="preserve"> </w:t>
      </w:r>
      <w:proofErr w:type="spellStart"/>
      <w:r w:rsidRPr="007D2B25">
        <w:t>uzrasta</w:t>
      </w:r>
      <w:proofErr w:type="spellEnd"/>
      <w:r w:rsidRPr="007D2B25">
        <w:t xml:space="preserve"> od 19 do 70 </w:t>
      </w:r>
      <w:proofErr w:type="spellStart"/>
      <w:r w:rsidRPr="007D2B25">
        <w:t>godina</w:t>
      </w:r>
      <w:proofErr w:type="spellEnd"/>
      <w:r w:rsidRPr="007D2B25">
        <w:t xml:space="preserve">, </w:t>
      </w:r>
      <w:proofErr w:type="spellStart"/>
      <w:r w:rsidRPr="007D2B25">
        <w:t>dok</w:t>
      </w:r>
      <w:proofErr w:type="spellEnd"/>
      <w:r w:rsidRPr="007D2B25">
        <w:t xml:space="preserve"> </w:t>
      </w:r>
      <w:proofErr w:type="spellStart"/>
      <w:r w:rsidRPr="007D2B25">
        <w:t>za</w:t>
      </w:r>
      <w:proofErr w:type="spellEnd"/>
      <w:r w:rsidRPr="007D2B25">
        <w:t xml:space="preserve"> </w:t>
      </w:r>
      <w:proofErr w:type="spellStart"/>
      <w:r w:rsidRPr="007D2B25">
        <w:t>putnike</w:t>
      </w:r>
      <w:proofErr w:type="spellEnd"/>
      <w:r w:rsidRPr="007D2B25">
        <w:t xml:space="preserve"> </w:t>
      </w:r>
      <w:proofErr w:type="spellStart"/>
      <w:r w:rsidRPr="007D2B25">
        <w:t>starije</w:t>
      </w:r>
      <w:proofErr w:type="spellEnd"/>
      <w:r w:rsidRPr="007D2B25">
        <w:t xml:space="preserve"> od 70 </w:t>
      </w:r>
      <w:proofErr w:type="spellStart"/>
      <w:r w:rsidRPr="007D2B25">
        <w:t>godina</w:t>
      </w:r>
      <w:proofErr w:type="spellEnd"/>
      <w:r w:rsidRPr="007D2B25">
        <w:t xml:space="preserve"> </w:t>
      </w:r>
      <w:proofErr w:type="spellStart"/>
      <w:r w:rsidRPr="007D2B25">
        <w:t>cena</w:t>
      </w:r>
      <w:proofErr w:type="spellEnd"/>
      <w:r w:rsidRPr="007D2B25">
        <w:t xml:space="preserve"> </w:t>
      </w:r>
      <w:proofErr w:type="spellStart"/>
      <w:r w:rsidRPr="007D2B25">
        <w:t>iznosi</w:t>
      </w:r>
      <w:proofErr w:type="spellEnd"/>
      <w:r w:rsidRPr="007D2B25">
        <w:t xml:space="preserve"> 1.532,00 </w:t>
      </w:r>
      <w:proofErr w:type="spellStart"/>
      <w:r w:rsidRPr="007D2B25">
        <w:t>dinara</w:t>
      </w:r>
      <w:proofErr w:type="spellEnd"/>
      <w:r w:rsidRPr="007D2B25">
        <w:t>.</w:t>
      </w:r>
    </w:p>
    <w:p w14:paraId="74E882DD" w14:textId="59CCC44E" w:rsidR="007D2B25" w:rsidRPr="007D2B25" w:rsidRDefault="00A6023C" w:rsidP="007D2B25">
      <w:pPr>
        <w:pStyle w:val="ListParagraph"/>
        <w:numPr>
          <w:ilvl w:val="0"/>
          <w:numId w:val="2"/>
        </w:numPr>
        <w:spacing w:after="20"/>
        <w:jc w:val="left"/>
      </w:pPr>
      <w:bookmarkStart w:id="0" w:name="_GoBack"/>
      <w:bookmarkEnd w:id="0"/>
      <w:r w:rsidRPr="007D2B25">
        <w:t xml:space="preserve">• </w:t>
      </w:r>
      <w:proofErr w:type="spellStart"/>
      <w:r w:rsidRPr="007D2B25">
        <w:t>ulaznice</w:t>
      </w:r>
      <w:proofErr w:type="spellEnd"/>
      <w:r w:rsidRPr="007D2B25">
        <w:t xml:space="preserve"> </w:t>
      </w:r>
      <w:proofErr w:type="spellStart"/>
      <w:r w:rsidRPr="007D2B25">
        <w:t>i</w:t>
      </w:r>
      <w:proofErr w:type="spellEnd"/>
      <w:r w:rsidRPr="007D2B25">
        <w:t xml:space="preserve"> </w:t>
      </w:r>
      <w:proofErr w:type="spellStart"/>
      <w:r w:rsidRPr="007D2B25">
        <w:t>fakultativne</w:t>
      </w:r>
      <w:proofErr w:type="spellEnd"/>
      <w:r w:rsidRPr="007D2B25">
        <w:t xml:space="preserve"> </w:t>
      </w:r>
      <w:proofErr w:type="spellStart"/>
      <w:r w:rsidRPr="007D2B25">
        <w:t>izle</w:t>
      </w:r>
      <w:r w:rsidRPr="007D2B25">
        <w:t>te</w:t>
      </w:r>
      <w:proofErr w:type="spellEnd"/>
      <w:r w:rsidRPr="007D2B25">
        <w:t>;</w:t>
      </w:r>
    </w:p>
    <w:p w14:paraId="3C7451D8" w14:textId="0BC65888" w:rsidR="007E70E0" w:rsidRPr="007D2B25" w:rsidRDefault="00A6023C" w:rsidP="007D2B25">
      <w:pPr>
        <w:pStyle w:val="ListParagraph"/>
        <w:numPr>
          <w:ilvl w:val="0"/>
          <w:numId w:val="2"/>
        </w:numPr>
        <w:spacing w:after="20"/>
        <w:jc w:val="left"/>
      </w:pPr>
      <w:proofErr w:type="spellStart"/>
      <w:r w:rsidRPr="007D2B25">
        <w:t>obaveznu</w:t>
      </w:r>
      <w:proofErr w:type="spellEnd"/>
      <w:r w:rsidRPr="007D2B25">
        <w:t xml:space="preserve"> </w:t>
      </w:r>
      <w:proofErr w:type="spellStart"/>
      <w:r w:rsidRPr="007D2B25">
        <w:t>gradsku</w:t>
      </w:r>
      <w:proofErr w:type="spellEnd"/>
      <w:r w:rsidRPr="007D2B25">
        <w:t xml:space="preserve"> </w:t>
      </w:r>
      <w:proofErr w:type="spellStart"/>
      <w:r w:rsidRPr="007D2B25">
        <w:t>komunalnu</w:t>
      </w:r>
      <w:proofErr w:type="spellEnd"/>
      <w:r w:rsidRPr="007D2B25">
        <w:t xml:space="preserve"> </w:t>
      </w:r>
      <w:proofErr w:type="spellStart"/>
      <w:r w:rsidRPr="007D2B25">
        <w:t>taksu</w:t>
      </w:r>
      <w:proofErr w:type="spellEnd"/>
      <w:r w:rsidRPr="007D2B25">
        <w:t xml:space="preserve"> za Rim i okolinu – 4,90 € po osobi po noćenju, koja se plaća na recepciji hotela;</w:t>
      </w:r>
    </w:p>
    <w:p w14:paraId="5574A4C8" w14:textId="4235292C" w:rsidR="007E70E0" w:rsidRPr="007D2B25" w:rsidRDefault="007D2B25" w:rsidP="007D2B25">
      <w:pPr>
        <w:pStyle w:val="ListParagraph"/>
        <w:numPr>
          <w:ilvl w:val="0"/>
          <w:numId w:val="2"/>
        </w:numPr>
        <w:spacing w:after="20"/>
        <w:jc w:val="left"/>
      </w:pPr>
      <w:proofErr w:type="spellStart"/>
      <w:proofErr w:type="gramStart"/>
      <w:r>
        <w:t>i</w:t>
      </w:r>
      <w:r w:rsidR="00A6023C" w:rsidRPr="007D2B25">
        <w:t>ndividualne</w:t>
      </w:r>
      <w:proofErr w:type="spellEnd"/>
      <w:proofErr w:type="gramEnd"/>
      <w:r w:rsidR="00A6023C" w:rsidRPr="007D2B25">
        <w:t xml:space="preserve"> </w:t>
      </w:r>
      <w:proofErr w:type="spellStart"/>
      <w:r w:rsidR="00A6023C" w:rsidRPr="007D2B25">
        <w:t>troškove</w:t>
      </w:r>
      <w:proofErr w:type="spellEnd"/>
      <w:r w:rsidR="00A6023C" w:rsidRPr="007D2B25">
        <w:t xml:space="preserve"> </w:t>
      </w:r>
      <w:proofErr w:type="spellStart"/>
      <w:r w:rsidR="00A6023C" w:rsidRPr="007D2B25">
        <w:t>putnika</w:t>
      </w:r>
      <w:proofErr w:type="spellEnd"/>
      <w:r w:rsidR="00A6023C" w:rsidRPr="007D2B25">
        <w:t xml:space="preserve"> </w:t>
      </w:r>
      <w:proofErr w:type="spellStart"/>
      <w:r w:rsidR="00A6023C" w:rsidRPr="007D2B25">
        <w:t>i</w:t>
      </w:r>
      <w:proofErr w:type="spellEnd"/>
      <w:r w:rsidR="00A6023C" w:rsidRPr="007D2B25">
        <w:t xml:space="preserve"> sadržaje koji nisu navedeni kao uključeni u cenu.</w:t>
      </w:r>
    </w:p>
    <w:p w14:paraId="76E27A46" w14:textId="77777777" w:rsidR="007E70E0" w:rsidRDefault="00A6023C">
      <w:pPr>
        <w:pStyle w:val="Heading1"/>
      </w:pPr>
      <w:r>
        <w:t>P</w:t>
      </w:r>
      <w:r>
        <w:t>OPUSTI I DOPLATE</w:t>
      </w:r>
    </w:p>
    <w:p w14:paraId="6979C5AA" w14:textId="77777777" w:rsidR="007E70E0" w:rsidRDefault="00A6023C">
      <w:pPr>
        <w:spacing w:after="20"/>
        <w:ind w:left="198" w:hanging="113"/>
      </w:pPr>
      <w:r>
        <w:t xml:space="preserve">• deca od 2 do 12 godina </w:t>
      </w:r>
      <w:r>
        <w:t>ostvaruju 10% popusta u pratnji dve punoplatežne osobe (imaju sedište u autobusu i ležaj u hotelu);</w:t>
      </w:r>
    </w:p>
    <w:p w14:paraId="7FA0FCB8" w14:textId="77777777" w:rsidR="007E70E0" w:rsidRDefault="00A6023C">
      <w:pPr>
        <w:spacing w:after="20"/>
        <w:ind w:left="198" w:hanging="113"/>
      </w:pPr>
      <w:r>
        <w:t>• doplata za jednokrevetnu (1/1) sobu iznosi 40% od cene aranžmana.</w:t>
      </w:r>
    </w:p>
    <w:p w14:paraId="5E0C299C" w14:textId="77777777" w:rsidR="007E70E0" w:rsidRDefault="00A6023C">
      <w:pPr>
        <w:pStyle w:val="Heading1"/>
      </w:pPr>
      <w:r>
        <w:t>FAKULTATIVNI IZLETI</w:t>
      </w:r>
    </w:p>
    <w:p w14:paraId="13A52ECD" w14:textId="77777777" w:rsidR="007E70E0" w:rsidRDefault="00A6023C">
      <w:pPr>
        <w:spacing w:after="20"/>
        <w:ind w:left="198" w:hanging="113"/>
      </w:pPr>
      <w:r>
        <w:t>• Pešačko razgledanje Rima – 25 € odrasli / 10 € deca;</w:t>
      </w:r>
    </w:p>
    <w:p w14:paraId="43011BE1" w14:textId="77777777" w:rsidR="007E70E0" w:rsidRDefault="00A6023C">
      <w:pPr>
        <w:spacing w:after="20"/>
        <w:ind w:left="198" w:hanging="113"/>
      </w:pPr>
      <w:r>
        <w:t xml:space="preserve">• Koloseum i </w:t>
      </w:r>
      <w:r>
        <w:t>Forum, sa ulaznicom i lokalnim vodičem na srpskom jeziku – 50 € odrasli / 25 € deca, ukoliko bude moguće rezervisati ulaznice;</w:t>
      </w:r>
    </w:p>
    <w:p w14:paraId="1C97636D" w14:textId="77777777" w:rsidR="007E70E0" w:rsidRDefault="00A6023C">
      <w:pPr>
        <w:spacing w:after="20"/>
        <w:ind w:left="198" w:hanging="113"/>
      </w:pPr>
      <w:r>
        <w:t>• Antički Rim – 25 € odrasli / 15 € deca;</w:t>
      </w:r>
    </w:p>
    <w:p w14:paraId="76CE1A85" w14:textId="77777777" w:rsidR="007E70E0" w:rsidRDefault="00A6023C">
      <w:pPr>
        <w:spacing w:after="20"/>
        <w:ind w:left="198" w:hanging="113"/>
      </w:pPr>
      <w:r>
        <w:t xml:space="preserve">• Vatikan, sa ulaznicom i lokalnim vodičem na srpskom jeziku – 70 € odrasli / 35 € </w:t>
      </w:r>
      <w:r>
        <w:t>deca, ukoliko bude moguće rezervisati ulaznice;</w:t>
      </w:r>
    </w:p>
    <w:p w14:paraId="5BDC5CEC" w14:textId="77777777" w:rsidR="007E70E0" w:rsidRDefault="00A6023C">
      <w:pPr>
        <w:spacing w:after="20"/>
        <w:ind w:left="198" w:hanging="113"/>
      </w:pPr>
      <w:r>
        <w:t>• Tivoli, sa ulaznicom – 40 € odrasli / 30 € deca;</w:t>
      </w:r>
    </w:p>
    <w:p w14:paraId="2FE5A646" w14:textId="77777777" w:rsidR="007E70E0" w:rsidRDefault="00A6023C">
      <w:pPr>
        <w:spacing w:after="20"/>
        <w:ind w:left="198" w:hanging="113"/>
      </w:pPr>
      <w:r>
        <w:t>• Rim noću – 20 € odrasli / 10 € deca.</w:t>
      </w:r>
    </w:p>
    <w:p w14:paraId="18288B6C" w14:textId="77777777" w:rsidR="007E70E0" w:rsidRPr="006D6F6B" w:rsidRDefault="00A6023C">
      <w:pPr>
        <w:rPr>
          <w:lang w:val="de-DE"/>
        </w:rPr>
      </w:pPr>
      <w:r>
        <w:rPr>
          <w:sz w:val="17"/>
        </w:rPr>
        <w:t xml:space="preserve">Cene fakultativnih izleta podložne su promenama. </w:t>
      </w:r>
      <w:r w:rsidRPr="006D6F6B">
        <w:rPr>
          <w:sz w:val="17"/>
          <w:lang w:val="de-DE"/>
        </w:rPr>
        <w:t>Minimum za realizaciju pojedinačnog fakultativnog izleta je 20 putnik</w:t>
      </w:r>
      <w:r w:rsidRPr="006D6F6B">
        <w:rPr>
          <w:sz w:val="17"/>
          <w:lang w:val="de-DE"/>
        </w:rPr>
        <w:t>a. Fakultativni izleti nisu obavezni deo programa i realizuju se u zavisnosti od broja prijavljenih putnika, raspoloživosti ulaznica, lokaliteta i objektivnih okolnosti. Redosled izleta može biti promenjen.</w:t>
      </w:r>
    </w:p>
    <w:p w14:paraId="6679665B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INFORMACIJE O SMEŠTAJU</w:t>
      </w:r>
    </w:p>
    <w:p w14:paraId="5A588CC5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Hotel: B&amp;B HOTEL Roma Fi</w:t>
      </w:r>
      <w:r w:rsidRPr="006D6F6B">
        <w:rPr>
          <w:lang w:val="de-DE"/>
        </w:rPr>
        <w:t>umicino Aeroporto Fiera 1 i/ili 2, hoteli se nalaze jedan naspram drugog u zoni Fiumicino.</w:t>
      </w:r>
    </w:p>
    <w:p w14:paraId="121D47FF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U smeštajne objekte se, po pravilu, ulazi od 15:00 časova, a sobe se poslednjeg dana napuštaju u skladu sa pravilima hotela.</w:t>
      </w:r>
    </w:p>
    <w:p w14:paraId="085FC0BB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 xml:space="preserve">• Kategorija hotela navedena je prema </w:t>
      </w:r>
      <w:r w:rsidRPr="006D6F6B">
        <w:rPr>
          <w:lang w:val="de-DE"/>
        </w:rPr>
        <w:t>zvaničnoj kategorizaciji zemlje destinacije. Raspored po sobama zavisi od recepcije i potvrđene rezervacije.</w:t>
      </w:r>
    </w:p>
    <w:p w14:paraId="5C717729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U slučaju opravdanih razloga može doći do zamene ugovorenog hotela hotelom iste ili slične kategorije, uz blagovremeno obaveštenje putnika.</w:t>
      </w:r>
    </w:p>
    <w:p w14:paraId="07F546B3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POSEB</w:t>
      </w:r>
      <w:r w:rsidRPr="006D6F6B">
        <w:rPr>
          <w:lang w:val="de-DE"/>
        </w:rPr>
        <w:t>NE OBAVEZE PUTNIKA</w:t>
      </w:r>
    </w:p>
    <w:p w14:paraId="67A5FC98" w14:textId="77777777" w:rsidR="007E70E0" w:rsidRPr="006D6F6B" w:rsidRDefault="00A6023C">
      <w:pPr>
        <w:rPr>
          <w:lang w:val="de-DE"/>
        </w:rPr>
      </w:pPr>
      <w:r w:rsidRPr="006D6F6B">
        <w:rPr>
          <w:lang w:val="de-DE"/>
        </w:rPr>
        <w:t>Putnik je dužan da poseduje važeću putnu ispravu i svu dokumentaciju potrebnu za prelazak državnih granica i ulazak u zemlje predviđene programom. Putnici koji nisu državljani Republike Srbije dužni su da se blagovremeno informišu o vizn</w:t>
      </w:r>
      <w:r w:rsidRPr="006D6F6B">
        <w:rPr>
          <w:lang w:val="de-DE"/>
        </w:rPr>
        <w:t>om režimu Italije i zemalja tranzita. Maloletni putnici moraju posedovati dokumentaciju propisanu za prelazak državne granice. Organizator putovanja ne procenjuje valjanost putnih i drugih isprava i ne snosi odgovornost ukoliko pogranične vlasti putniku on</w:t>
      </w:r>
      <w:r w:rsidRPr="006D6F6B">
        <w:rPr>
          <w:lang w:val="de-DE"/>
        </w:rPr>
        <w:t>emoguće ulazak ili tranzit.</w:t>
      </w:r>
    </w:p>
    <w:p w14:paraId="65D83C91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NAPOMENE VEZANE ZA PREVOZ I PROGRAM</w:t>
      </w:r>
    </w:p>
    <w:p w14:paraId="33986F5A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Pauze radi odmora predviđene su približno na svaka 3 do 4 sata vožnje, u zavisnosti od uslova na putu i raspoloživosti stajališta.</w:t>
      </w:r>
    </w:p>
    <w:p w14:paraId="79F4A004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Raspored sedenja u autobusu određuje organizator u zavisn</w:t>
      </w:r>
      <w:r w:rsidRPr="006D6F6B">
        <w:rPr>
          <w:lang w:val="de-DE"/>
        </w:rPr>
        <w:t>osti od kapaciteta i tipa prevoznog sredstva.</w:t>
      </w:r>
    </w:p>
    <w:p w14:paraId="38ABAEDE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Zbog poštovanja satnica nije predviđeno zadržavanje autobusa na graničnim prelazima radi regulisanja TAX FREE povraćaja.</w:t>
      </w:r>
    </w:p>
    <w:p w14:paraId="2D604667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Granični prelaz ili zemlja tranzita mogu biti promenjeni ukoliko to nalažu bezbednosn</w:t>
      </w:r>
      <w:r w:rsidRPr="006D6F6B">
        <w:rPr>
          <w:lang w:val="de-DE"/>
        </w:rPr>
        <w:t>e, saobraćajne ili druge objektivne okolnosti.</w:t>
      </w:r>
    </w:p>
    <w:p w14:paraId="6179A965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Organizator ne može uticati na kašnjenja nastala zbog zadržavanja na granicama, gužvi u saobraćaju ili drugih nepredviđenih okolnosti.</w:t>
      </w:r>
    </w:p>
    <w:p w14:paraId="13646894" w14:textId="77777777" w:rsidR="007E70E0" w:rsidRPr="006D6F6B" w:rsidRDefault="00A6023C">
      <w:pPr>
        <w:spacing w:after="20"/>
        <w:ind w:left="198" w:hanging="113"/>
        <w:rPr>
          <w:lang w:val="de-DE"/>
        </w:rPr>
      </w:pPr>
      <w:r w:rsidRPr="006D6F6B">
        <w:rPr>
          <w:lang w:val="de-DE"/>
        </w:rPr>
        <w:t>• Putnici su dužni da 48 sati pre putovanja kontaktiraju agenciju radi p</w:t>
      </w:r>
      <w:r w:rsidRPr="006D6F6B">
        <w:rPr>
          <w:lang w:val="de-DE"/>
        </w:rPr>
        <w:t>otvrde mesta i vremena polaska.</w:t>
      </w:r>
    </w:p>
    <w:p w14:paraId="0E0CA3ED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MINIMALNI BROJ PUTNIKA I OTKAZ PUTOVANJA</w:t>
      </w:r>
    </w:p>
    <w:p w14:paraId="15F96A61" w14:textId="77777777" w:rsidR="007E70E0" w:rsidRPr="006D6F6B" w:rsidRDefault="00A6023C">
      <w:pPr>
        <w:rPr>
          <w:lang w:val="de-DE"/>
        </w:rPr>
      </w:pPr>
      <w:r w:rsidRPr="006D6F6B">
        <w:rPr>
          <w:lang w:val="de-DE"/>
        </w:rPr>
        <w:t>Program je rađen na bazi minimum 70 prijavljenih putnika. U slučaju nedovoljnog broja prijavljenih putnika, organizator zadržava pravo otkaza putovanja najkasnije 5 dana pre početka p</w:t>
      </w:r>
      <w:r w:rsidRPr="006D6F6B">
        <w:rPr>
          <w:lang w:val="de-DE"/>
        </w:rPr>
        <w:t>utovanja. Organizator zadržava pravo izmene redosleda pojedinih sadržaja programa usled objektivnih okolnosti.</w:t>
      </w:r>
    </w:p>
    <w:p w14:paraId="0A1E2769" w14:textId="77777777" w:rsidR="006D6F6B" w:rsidRDefault="006D6F6B">
      <w:pPr>
        <w:pStyle w:val="Heading1"/>
        <w:rPr>
          <w:lang w:val="de-DE"/>
        </w:rPr>
      </w:pPr>
    </w:p>
    <w:p w14:paraId="1C72D652" w14:textId="41DAAE7A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USLOVI PROMENE CENE</w:t>
      </w:r>
    </w:p>
    <w:p w14:paraId="7C94BB69" w14:textId="77777777" w:rsidR="007E70E0" w:rsidRPr="006D6F6B" w:rsidRDefault="00A6023C">
      <w:pPr>
        <w:rPr>
          <w:lang w:val="de-DE"/>
        </w:rPr>
      </w:pPr>
      <w:r w:rsidRPr="006D6F6B">
        <w:rPr>
          <w:lang w:val="de-DE"/>
        </w:rPr>
        <w:t>Organizator putovanja može zahtevati povećanje ugovorene cene samo u slučajevima predviđenim važećim propisima i Opštim uslo</w:t>
      </w:r>
      <w:r w:rsidRPr="006D6F6B">
        <w:rPr>
          <w:lang w:val="de-DE"/>
        </w:rPr>
        <w:t>vima putovanja, uključujući promene kursa, cene goriva, putarina, parkinga, tunela, vinjeta i drugih troškova koji neposredno utiču na cenu putovanja.</w:t>
      </w:r>
    </w:p>
    <w:p w14:paraId="7420007B" w14:textId="77777777" w:rsidR="006D6F6B" w:rsidRDefault="006D6F6B">
      <w:pPr>
        <w:pStyle w:val="Heading1"/>
        <w:rPr>
          <w:lang w:val="de-DE"/>
        </w:rPr>
      </w:pPr>
    </w:p>
    <w:p w14:paraId="70E6B11D" w14:textId="5733AA7A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POTVRDA O GARANCIJI PUTOVANJA</w:t>
      </w:r>
    </w:p>
    <w:p w14:paraId="5D259D0B" w14:textId="77777777" w:rsidR="007E70E0" w:rsidRPr="006D6F6B" w:rsidRDefault="00A6023C">
      <w:pPr>
        <w:rPr>
          <w:lang w:val="de-DE"/>
        </w:rPr>
      </w:pPr>
      <w:r w:rsidRPr="006D6F6B">
        <w:rPr>
          <w:lang w:val="de-DE"/>
        </w:rPr>
        <w:t>U skladu sa odredbama Zakona o turizmu, Organizator ima depozit u visini o</w:t>
      </w:r>
      <w:r w:rsidRPr="006D6F6B">
        <w:rPr>
          <w:lang w:val="de-DE"/>
        </w:rPr>
        <w:t>d 2.000 eura i bankarsku garanciju putovanja za kategoriju licence A, u visini limita pokrića od 50.000,00 eura, kojom se za slučaj insolventnosti Organizatora putovanja obezbeđuju troškovi nužnog smeštaja, ishrane i povratka Putnika sa putovanja, kao i po</w:t>
      </w:r>
      <w:r w:rsidRPr="006D6F6B">
        <w:rPr>
          <w:lang w:val="de-DE"/>
        </w:rPr>
        <w:t>traživanja uplaćenih sredstava Putnika po osnovu Ugovora o turističkom putovanju, u skladu sa Opštim uslovima i Programom putovanja.</w:t>
      </w:r>
    </w:p>
    <w:p w14:paraId="0706A46A" w14:textId="77777777" w:rsidR="007E70E0" w:rsidRPr="006D6F6B" w:rsidRDefault="00A6023C">
      <w:pPr>
        <w:rPr>
          <w:lang w:val="de-DE"/>
        </w:rPr>
      </w:pPr>
      <w:r w:rsidRPr="006D6F6B">
        <w:rPr>
          <w:sz w:val="17"/>
          <w:lang w:val="de-DE"/>
        </w:rPr>
        <w:t>Garancija po Ugovoru o bankarskoj garanciji od 25.11.2021, broj 52-805-0160510.8, sa važnošću od</w:t>
      </w:r>
      <w:r w:rsidRPr="006D6F6B">
        <w:rPr>
          <w:sz w:val="17"/>
          <w:lang w:val="de-DE"/>
        </w:rPr>
        <w:t xml:space="preserve"> 25.12.2025. do 25.12.2026. godine, zaključena je sa HalkBank Beograd, ulica Milutina Milankovića 9e, i primaocem Bankarske garancije Nacionalnom asocijacijom turističkih agencija PU „YUTA“, Beograd, Kondina br. 14. Garancija putovanja aktivira se kod YUTA</w:t>
      </w:r>
      <w:r w:rsidRPr="006D6F6B">
        <w:rPr>
          <w:sz w:val="17"/>
          <w:lang w:val="de-DE"/>
        </w:rPr>
        <w:t>, telefon 011/3228-686, pisanim putem na adresu YUTA, Beograd, Kondina br. 14, ili putem e-mail adrese garancijaputovanja@yuta.rs.</w:t>
      </w:r>
    </w:p>
    <w:p w14:paraId="24DE1BD3" w14:textId="77777777" w:rsidR="007E70E0" w:rsidRPr="006D6F6B" w:rsidRDefault="00A6023C">
      <w:pPr>
        <w:pStyle w:val="Heading1"/>
        <w:rPr>
          <w:lang w:val="de-DE"/>
        </w:rPr>
      </w:pPr>
      <w:r w:rsidRPr="006D6F6B">
        <w:rPr>
          <w:lang w:val="de-DE"/>
        </w:rPr>
        <w:t>INFORMACIJE I REZERVACIJE</w:t>
      </w:r>
    </w:p>
    <w:p w14:paraId="77DE32A9" w14:textId="77777777" w:rsidR="007E70E0" w:rsidRPr="006D6F6B" w:rsidRDefault="00A6023C">
      <w:pPr>
        <w:rPr>
          <w:lang w:val="de-DE"/>
        </w:rPr>
      </w:pPr>
      <w:r w:rsidRPr="006D6F6B">
        <w:rPr>
          <w:b/>
          <w:sz w:val="17"/>
          <w:lang w:val="de-DE"/>
        </w:rPr>
        <w:t>PTTU ECCO d.o.o., Novi Pazar | 28. novembra 54, Novi Pazar | Licenca OTP 243/2021, kategorija A | P</w:t>
      </w:r>
      <w:r w:rsidRPr="006D6F6B">
        <w:rPr>
          <w:b/>
          <w:sz w:val="17"/>
          <w:lang w:val="de-DE"/>
        </w:rPr>
        <w:t>IB: 100769049 | MB: 17284444 | Telefon: 020/311-575, 020/334-850 | Web: www.ecco.rs | E-mail: eccodoo@gmail.com</w:t>
      </w:r>
    </w:p>
    <w:p w14:paraId="224A6266" w14:textId="77777777" w:rsidR="007E70E0" w:rsidRPr="006D6F6B" w:rsidRDefault="00A6023C">
      <w:pPr>
        <w:rPr>
          <w:lang w:val="de-DE"/>
        </w:rPr>
      </w:pPr>
      <w:r w:rsidRPr="006D6F6B">
        <w:rPr>
          <w:sz w:val="17"/>
          <w:lang w:val="de-DE"/>
        </w:rPr>
        <w:t>Uz ovaj program važe Opšti uslovi putovanja i otkaza Turističke agencije ECCO d.o.o. – YUTA Standard.</w:t>
      </w:r>
    </w:p>
    <w:sectPr w:rsidR="007E70E0" w:rsidRPr="006D6F6B">
      <w:headerReference w:type="default" r:id="rId8"/>
      <w:footerReference w:type="default" r:id="rId9"/>
      <w:pgSz w:w="11906" w:h="16838"/>
      <w:pgMar w:top="2041" w:right="935" w:bottom="1474" w:left="935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A2B3B" w14:textId="77777777" w:rsidR="00A6023C" w:rsidRDefault="00A6023C">
      <w:pPr>
        <w:spacing w:after="0"/>
      </w:pPr>
      <w:r>
        <w:separator/>
      </w:r>
    </w:p>
  </w:endnote>
  <w:endnote w:type="continuationSeparator" w:id="0">
    <w:p w14:paraId="3A746235" w14:textId="77777777" w:rsidR="00A6023C" w:rsidRDefault="00A602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B2E6D30A-A766-4020-B0F3-99DB1CA628AE}"/>
    <w:embedBold r:id="rId2" w:fontKey="{AB1B8FA8-3A8A-465A-8828-1D2E2F0A1F0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D5B66FE-3483-4651-9B0F-6277D553ADF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97F9AF3D-2150-477E-B5A5-4C63B9CB8A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FF360A1-017B-46F7-ABFE-1ED65CDEC1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6158057-5C28-45BC-A442-50A7F65467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9F52C" w14:textId="77777777" w:rsidR="005F5197" w:rsidRDefault="00A6023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lang w:val="en-US" w:eastAsia="en-US"/>
      </w:rPr>
      <w:drawing>
        <wp:anchor distT="0" distB="0" distL="0" distR="0" simplePos="0" relativeHeight="251659264" behindDoc="1" locked="0" layoutInCell="1" hidden="0" allowOverlap="1" wp14:anchorId="0998749B" wp14:editId="38BE0EDD">
          <wp:simplePos x="0" y="0"/>
          <wp:positionH relativeFrom="column">
            <wp:posOffset>-457193</wp:posOffset>
          </wp:positionH>
          <wp:positionV relativeFrom="paragraph">
            <wp:posOffset>0</wp:posOffset>
          </wp:positionV>
          <wp:extent cx="7638685" cy="803275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2505"/>
                  <a:stretch>
                    <a:fillRect/>
                  </a:stretch>
                </pic:blipFill>
                <pic:spPr>
                  <a:xfrm>
                    <a:off x="0" y="0"/>
                    <a:ext cx="7638685" cy="803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358D0" w14:textId="77777777" w:rsidR="00A6023C" w:rsidRDefault="00A6023C">
      <w:pPr>
        <w:spacing w:after="0"/>
      </w:pPr>
      <w:r>
        <w:separator/>
      </w:r>
    </w:p>
  </w:footnote>
  <w:footnote w:type="continuationSeparator" w:id="0">
    <w:p w14:paraId="1BDF930E" w14:textId="77777777" w:rsidR="00A6023C" w:rsidRDefault="00A602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1D46F" w14:textId="77777777" w:rsidR="005F5197" w:rsidRDefault="00A6023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color w:val="000000"/>
        <w:lang w:val="en-US" w:eastAsia="en-US"/>
      </w:rPr>
      <w:drawing>
        <wp:anchor distT="0" distB="0" distL="0" distR="0" simplePos="0" relativeHeight="251658240" behindDoc="1" locked="0" layoutInCell="1" hidden="0" allowOverlap="1" wp14:anchorId="3D38187D" wp14:editId="2C1054F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7362" cy="1398028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6919"/>
                  <a:stretch>
                    <a:fillRect/>
                  </a:stretch>
                </pic:blipFill>
                <pic:spPr>
                  <a:xfrm>
                    <a:off x="0" y="0"/>
                    <a:ext cx="7617362" cy="13980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92358"/>
    <w:multiLevelType w:val="hybridMultilevel"/>
    <w:tmpl w:val="2E5286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872B1A"/>
    <w:multiLevelType w:val="hybridMultilevel"/>
    <w:tmpl w:val="A67C67EE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9EE8CDCA">
      <w:numFmt w:val="bullet"/>
      <w:lvlText w:val="•"/>
      <w:lvlJc w:val="left"/>
      <w:pPr>
        <w:ind w:left="1525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97"/>
    <w:rsid w:val="002B3D16"/>
    <w:rsid w:val="005F5197"/>
    <w:rsid w:val="006073F5"/>
    <w:rsid w:val="006D6F6B"/>
    <w:rsid w:val="007D0721"/>
    <w:rsid w:val="007D2B25"/>
    <w:rsid w:val="007E4845"/>
    <w:rsid w:val="007E70E0"/>
    <w:rsid w:val="009F11CC"/>
    <w:rsid w:val="00A6023C"/>
    <w:rsid w:val="00A92842"/>
    <w:rsid w:val="00B253F1"/>
    <w:rsid w:val="00CA3277"/>
    <w:rsid w:val="00F3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9B63A"/>
  <w15:docId w15:val="{E6407D04-E258-8E41-BB03-F28AB361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="Open Sans" w:hAnsi="Open Sans" w:cs="Open Sans"/>
        <w:sz w:val="22"/>
        <w:szCs w:val="22"/>
        <w:lang w:val="en" w:eastAsia="en-GB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0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60" w:after="60"/>
      <w:outlineLvl w:val="0"/>
    </w:pPr>
    <w:rPr>
      <w:b/>
      <w:bCs/>
      <w:sz w:val="22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00"/>
      <w:outlineLvl w:val="1"/>
    </w:pPr>
    <w:rPr>
      <w:b/>
      <w:bCs/>
      <w:sz w:val="19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bCs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022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D14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D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75A26"/>
    <w:rPr>
      <w:i/>
      <w:iCs/>
    </w:rPr>
  </w:style>
  <w:style w:type="paragraph" w:styleId="NoSpacing">
    <w:name w:val="No Spacing"/>
    <w:uiPriority w:val="1"/>
    <w:qFormat/>
    <w:rsid w:val="00175A26"/>
    <w:pPr>
      <w:spacing w:after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7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F6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D6F6B"/>
    <w:rPr>
      <w:rFonts w:ascii="Arial" w:eastAsia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6D6F6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D6F6B"/>
    <w:rPr>
      <w:rFonts w:ascii="Arial" w:eastAsia="Arial" w:hAnsi="Arial"/>
      <w:sz w:val="18"/>
    </w:rPr>
  </w:style>
  <w:style w:type="character" w:styleId="Strong">
    <w:name w:val="Strong"/>
    <w:basedOn w:val="DefaultParagraphFont"/>
    <w:uiPriority w:val="22"/>
    <w:qFormat/>
    <w:rsid w:val="007D2B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OUwaQdr0kX+EeYbfLwuvz91YQ==">CgMxLjAyDmguejF3aHlvb2YzaHZ5OAByITF3dzVEMUF1UTdjZmc5VnFYRkVzYzBKb3AzWExCcTlGVA==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Rim autobusom – program putovanja 10.11.2026.</vt:lpstr>
    </vt:vector>
  </TitlesOfParts>
  <Company/>
  <LinksUpToDate>false</LinksUpToDate>
  <CharactersWithSpaces>8970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 autobusom – program putovanja 10.11.2026.</dc:title>
  <dc:subject>Program putovanja</dc:subject>
  <dc:creator>PTTU ECCO d.o.o.</dc:creator>
  <cp:lastModifiedBy>Sead Gicic</cp:lastModifiedBy>
  <cp:revision>2</cp:revision>
  <dcterms:created xsi:type="dcterms:W3CDTF">2026-09-22T12:57:00Z</dcterms:created>
  <dcterms:modified xsi:type="dcterms:W3CDTF">2026-09-22T12:57:00Z</dcterms:modified>
</cp:coreProperties>
</file>